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6D2" w:rsidRPr="00295818" w:rsidRDefault="00BF26D2" w:rsidP="00BF26D2">
      <w:pPr>
        <w:pStyle w:val="Heading1"/>
        <w:rPr>
          <w:rFonts w:ascii="Book Antiqua" w:hAnsi="Book Antiqua"/>
          <w:b/>
        </w:rPr>
      </w:pPr>
      <w:r w:rsidRPr="00295818">
        <w:rPr>
          <w:rFonts w:ascii="Book Antiqua" w:hAnsi="Book Antiqua"/>
          <w:b/>
        </w:rPr>
        <w:t>ATSAUKSME</w:t>
      </w:r>
    </w:p>
    <w:p w:rsidR="00BF26D2" w:rsidRPr="00295818" w:rsidRDefault="00BF26D2" w:rsidP="00BF26D2">
      <w:pPr>
        <w:jc w:val="center"/>
        <w:rPr>
          <w:rFonts w:ascii="Book Antiqua" w:hAnsi="Book Antiqua"/>
          <w:sz w:val="24"/>
          <w:lang w:val="lv-LV"/>
        </w:rPr>
      </w:pPr>
    </w:p>
    <w:p w:rsidR="00BF26D2" w:rsidRPr="00295818" w:rsidRDefault="00BF26D2" w:rsidP="00BF26D2">
      <w:pPr>
        <w:jc w:val="center"/>
        <w:rPr>
          <w:rFonts w:ascii="Book Antiqua" w:hAnsi="Book Antiqua"/>
          <w:sz w:val="24"/>
          <w:lang w:val="lv-LV"/>
        </w:rPr>
      </w:pPr>
    </w:p>
    <w:p w:rsidR="00BF26D2" w:rsidRPr="00295818" w:rsidRDefault="00BF26D2" w:rsidP="00BF26D2">
      <w:pPr>
        <w:jc w:val="both"/>
        <w:rPr>
          <w:rFonts w:ascii="Book Antiqua" w:hAnsi="Book Antiqua"/>
          <w:sz w:val="24"/>
          <w:lang w:val="lv-LV"/>
        </w:rPr>
      </w:pPr>
      <w:r w:rsidRPr="00295818">
        <w:rPr>
          <w:rFonts w:ascii="Book Antiqua" w:hAnsi="Book Antiqua"/>
          <w:sz w:val="24"/>
          <w:lang w:val="lv-LV"/>
        </w:rPr>
        <w:t xml:space="preserve">par Rīgas Stradiņa universitātes Juridiskās fakultātes profesionālās maģistra studiju programmas </w:t>
      </w:r>
      <w:r w:rsidRPr="00295818">
        <w:rPr>
          <w:rFonts w:ascii="Book Antiqua" w:hAnsi="Book Antiqua"/>
          <w:sz w:val="24"/>
          <w:u w:val="single"/>
          <w:lang w:val="lv-LV"/>
        </w:rPr>
        <w:t>“Tiesību zinātne”</w:t>
      </w:r>
    </w:p>
    <w:p w:rsidR="00BF26D2" w:rsidRPr="00295818" w:rsidRDefault="00BF26D2" w:rsidP="00BF26D2">
      <w:pPr>
        <w:rPr>
          <w:rFonts w:ascii="Book Antiqua" w:hAnsi="Book Antiqua"/>
          <w:sz w:val="24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386"/>
        <w:gridCol w:w="1843"/>
      </w:tblGrid>
      <w:tr w:rsidR="00BF26D2" w:rsidRPr="00D94DA6" w:rsidTr="007D68E3">
        <w:tblPrEx>
          <w:tblCellMar>
            <w:top w:w="0" w:type="dxa"/>
            <w:bottom w:w="0" w:type="dxa"/>
          </w:tblCellMar>
        </w:tblPrEx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BF26D2" w:rsidRPr="00D94DA6" w:rsidRDefault="00BF26D2" w:rsidP="007D68E3">
            <w:pPr>
              <w:rPr>
                <w:rFonts w:ascii="Book Antiqua" w:hAnsi="Book Antiqua"/>
                <w:b/>
                <w:sz w:val="24"/>
                <w:szCs w:val="24"/>
                <w:lang w:val="lv-LV"/>
              </w:rPr>
            </w:pPr>
            <w:r w:rsidRPr="00D94DA6">
              <w:rPr>
                <w:rFonts w:ascii="Book Antiqua" w:hAnsi="Book Antiqua"/>
                <w:b/>
                <w:sz w:val="24"/>
                <w:szCs w:val="24"/>
                <w:lang w:val="lv-LV"/>
              </w:rPr>
              <w:t>Maģistrantes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</w:tcPr>
          <w:p w:rsidR="00BF26D2" w:rsidRPr="00DB19EC" w:rsidRDefault="00BF26D2" w:rsidP="00BF26D2">
            <w:pPr>
              <w:pStyle w:val="ParaAttribute105"/>
              <w:jc w:val="center"/>
              <w:rPr>
                <w:rFonts w:eastAsia="Times New Roman"/>
                <w:sz w:val="28"/>
                <w:szCs w:val="28"/>
              </w:rPr>
            </w:pPr>
            <w:r w:rsidRPr="00DB19EC">
              <w:rPr>
                <w:rStyle w:val="CharAttribute11"/>
                <w:rFonts w:eastAsia="Batang"/>
                <w:szCs w:val="28"/>
              </w:rPr>
              <w:t>Anete</w:t>
            </w:r>
            <w:r>
              <w:rPr>
                <w:rStyle w:val="CharAttribute11"/>
                <w:rFonts w:eastAsia="Batang"/>
                <w:szCs w:val="28"/>
              </w:rPr>
              <w:t>s</w:t>
            </w:r>
            <w:r w:rsidRPr="00DB19EC">
              <w:rPr>
                <w:rStyle w:val="CharAttribute11"/>
                <w:rFonts w:eastAsia="Batang"/>
                <w:szCs w:val="28"/>
              </w:rPr>
              <w:t xml:space="preserve"> </w:t>
            </w:r>
            <w:proofErr w:type="spellStart"/>
            <w:r>
              <w:rPr>
                <w:rStyle w:val="CharAttribute11"/>
                <w:rFonts w:eastAsia="Batang"/>
                <w:szCs w:val="28"/>
              </w:rPr>
              <w:t>Turlaja</w:t>
            </w:r>
            <w:r>
              <w:rPr>
                <w:rStyle w:val="CharAttribute11"/>
                <w:rFonts w:eastAsia="Batang"/>
                <w:szCs w:val="28"/>
              </w:rPr>
              <w:t>s</w:t>
            </w:r>
            <w:proofErr w:type="spellEnd"/>
          </w:p>
          <w:p w:rsidR="00BF26D2" w:rsidRPr="00D94DA6" w:rsidRDefault="00BF26D2" w:rsidP="007D68E3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BF26D2" w:rsidRPr="00D94DA6" w:rsidRDefault="00BF26D2" w:rsidP="007D68E3">
            <w:pPr>
              <w:rPr>
                <w:rFonts w:ascii="Book Antiqua" w:hAnsi="Book Antiqua"/>
                <w:b/>
                <w:sz w:val="24"/>
                <w:szCs w:val="24"/>
                <w:lang w:val="lv-LV"/>
              </w:rPr>
            </w:pPr>
            <w:r w:rsidRPr="00D94DA6">
              <w:rPr>
                <w:rFonts w:ascii="Book Antiqua" w:hAnsi="Book Antiqua"/>
                <w:b/>
                <w:sz w:val="24"/>
                <w:szCs w:val="24"/>
                <w:lang w:val="lv-LV"/>
              </w:rPr>
              <w:t>maģistra darbu</w:t>
            </w:r>
          </w:p>
        </w:tc>
      </w:tr>
    </w:tbl>
    <w:p w:rsidR="00BF26D2" w:rsidRPr="00D94DA6" w:rsidRDefault="00BF26D2" w:rsidP="00BF26D2">
      <w:pPr>
        <w:rPr>
          <w:rFonts w:ascii="Book Antiqua" w:hAnsi="Book Antiqua"/>
          <w:sz w:val="24"/>
          <w:szCs w:val="24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418"/>
        <w:gridCol w:w="6670"/>
      </w:tblGrid>
      <w:tr w:rsidR="00BF26D2" w:rsidRPr="00D94DA6" w:rsidTr="007D68E3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BF26D2" w:rsidRPr="00BF26D2" w:rsidRDefault="00BF26D2" w:rsidP="007D68E3">
            <w:pPr>
              <w:rPr>
                <w:rFonts w:ascii="Bookman Old Style" w:hAnsi="Bookman Old Style"/>
                <w:sz w:val="24"/>
                <w:szCs w:val="24"/>
                <w:lang w:val="lv-LV"/>
              </w:rPr>
            </w:pPr>
            <w:r w:rsidRPr="00BF26D2">
              <w:rPr>
                <w:rFonts w:ascii="Bookman Old Style" w:hAnsi="Bookman Old Style"/>
                <w:sz w:val="24"/>
                <w:szCs w:val="24"/>
                <w:lang w:val="lv-LV"/>
              </w:rPr>
              <w:t>Temats:</w:t>
            </w:r>
          </w:p>
        </w:tc>
        <w:tc>
          <w:tcPr>
            <w:tcW w:w="8088" w:type="dxa"/>
            <w:gridSpan w:val="2"/>
            <w:tcBorders>
              <w:top w:val="nil"/>
              <w:left w:val="nil"/>
              <w:right w:val="nil"/>
            </w:tcBorders>
          </w:tcPr>
          <w:p w:rsidR="00BF26D2" w:rsidRPr="00BF26D2" w:rsidRDefault="00BF26D2" w:rsidP="00BF26D2">
            <w:pPr>
              <w:pStyle w:val="ParaAttribute68"/>
              <w:rPr>
                <w:rStyle w:val="CharAttribute99"/>
                <w:rFonts w:ascii="Bookman Old Style" w:eastAsia="Batang" w:hAnsi="Bookman Old Style"/>
                <w:sz w:val="24"/>
                <w:szCs w:val="24"/>
                <w:lang w:eastAsia="en-US"/>
              </w:rPr>
            </w:pPr>
            <w:r w:rsidRPr="00BF26D2">
              <w:rPr>
                <w:rStyle w:val="CharAttribute99"/>
                <w:rFonts w:ascii="Bookman Old Style" w:eastAsia="Batang" w:hAnsi="Bookman Old Style"/>
                <w:sz w:val="24"/>
                <w:szCs w:val="24"/>
                <w:lang w:eastAsia="en-US"/>
              </w:rPr>
              <w:t xml:space="preserve">VALSTS KOMPENSĀCIJAS CIETUŠAJIEM TIESISKĀ </w:t>
            </w:r>
          </w:p>
          <w:p w:rsidR="00BF26D2" w:rsidRPr="00BF26D2" w:rsidRDefault="00BF26D2" w:rsidP="00BF26D2">
            <w:pPr>
              <w:pStyle w:val="ParaAttribute68"/>
              <w:rPr>
                <w:rStyle w:val="CharAttribute99"/>
                <w:rFonts w:ascii="Bookman Old Style" w:eastAsia="Batang" w:hAnsi="Bookman Old Style"/>
                <w:sz w:val="24"/>
                <w:szCs w:val="24"/>
                <w:lang w:eastAsia="en-US"/>
              </w:rPr>
            </w:pPr>
            <w:r w:rsidRPr="00BF26D2">
              <w:rPr>
                <w:rStyle w:val="CharAttribute99"/>
                <w:rFonts w:ascii="Bookman Old Style" w:eastAsia="Batang" w:hAnsi="Bookman Old Style"/>
                <w:sz w:val="24"/>
                <w:szCs w:val="24"/>
                <w:lang w:eastAsia="en-US"/>
              </w:rPr>
              <w:t xml:space="preserve">REGULĒJUMA TEORĒTISKĀS UN PRAKTISKĀS </w:t>
            </w:r>
          </w:p>
          <w:p w:rsidR="00BF26D2" w:rsidRPr="00BF26D2" w:rsidRDefault="00BF26D2" w:rsidP="00BF26D2">
            <w:pPr>
              <w:pStyle w:val="ParaAttribute68"/>
              <w:rPr>
                <w:rFonts w:ascii="Bookman Old Style" w:eastAsia="Times New Roman" w:hAnsi="Bookman Old Style"/>
                <w:i/>
                <w:sz w:val="24"/>
                <w:szCs w:val="24"/>
              </w:rPr>
            </w:pPr>
            <w:r w:rsidRPr="00BF26D2">
              <w:rPr>
                <w:rStyle w:val="CharAttribute99"/>
                <w:rFonts w:ascii="Bookman Old Style" w:eastAsia="Batang" w:hAnsi="Bookman Old Style"/>
                <w:sz w:val="24"/>
                <w:szCs w:val="24"/>
                <w:lang w:eastAsia="en-US"/>
              </w:rPr>
              <w:t>PROBLĒMAS</w:t>
            </w:r>
          </w:p>
          <w:p w:rsidR="00BF26D2" w:rsidRPr="00BF26D2" w:rsidRDefault="00BF26D2" w:rsidP="007D68E3">
            <w:pPr>
              <w:pStyle w:val="ParaAttribute68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BF26D2" w:rsidRPr="00D94DA6" w:rsidTr="007D68E3">
        <w:tblPrEx>
          <w:tblCellMar>
            <w:top w:w="0" w:type="dxa"/>
            <w:bottom w:w="0" w:type="dxa"/>
          </w:tblCellMar>
        </w:tblPrEx>
        <w:tc>
          <w:tcPr>
            <w:tcW w:w="2660" w:type="dxa"/>
            <w:gridSpan w:val="2"/>
            <w:tcBorders>
              <w:top w:val="nil"/>
              <w:left w:val="nil"/>
              <w:right w:val="nil"/>
            </w:tcBorders>
          </w:tcPr>
          <w:p w:rsidR="00BF26D2" w:rsidRPr="00D94DA6" w:rsidRDefault="00BF26D2" w:rsidP="007D68E3">
            <w:pPr>
              <w:rPr>
                <w:rFonts w:ascii="Book Antiqua" w:hAnsi="Book Antiqua"/>
                <w:sz w:val="24"/>
                <w:szCs w:val="24"/>
                <w:lang w:val="lv-LV"/>
              </w:rPr>
            </w:pPr>
            <w:r w:rsidRPr="00D94DA6">
              <w:rPr>
                <w:rFonts w:ascii="Book Antiqua" w:hAnsi="Book Antiqua"/>
                <w:sz w:val="24"/>
                <w:szCs w:val="24"/>
                <w:lang w:val="lv-LV"/>
              </w:rPr>
              <w:t>Vadītāja</w:t>
            </w:r>
          </w:p>
        </w:tc>
        <w:tc>
          <w:tcPr>
            <w:tcW w:w="6670" w:type="dxa"/>
            <w:tcBorders>
              <w:top w:val="nil"/>
              <w:left w:val="nil"/>
              <w:right w:val="nil"/>
            </w:tcBorders>
          </w:tcPr>
          <w:p w:rsidR="00BF26D2" w:rsidRPr="00D94DA6" w:rsidRDefault="00BF26D2" w:rsidP="007D68E3">
            <w:pPr>
              <w:ind w:left="-2802"/>
              <w:jc w:val="center"/>
              <w:rPr>
                <w:rFonts w:ascii="Book Antiqua" w:hAnsi="Book Antiqua"/>
                <w:sz w:val="24"/>
                <w:szCs w:val="24"/>
                <w:lang w:val="lv-LV"/>
              </w:rPr>
            </w:pPr>
            <w:r w:rsidRPr="00D94DA6">
              <w:rPr>
                <w:rFonts w:ascii="Book Antiqua" w:hAnsi="Book Antiqua"/>
                <w:sz w:val="24"/>
                <w:szCs w:val="24"/>
                <w:lang w:val="lv-LV"/>
              </w:rPr>
              <w:t>Prof. Dr. iur. Sandra Kaija</w:t>
            </w:r>
          </w:p>
        </w:tc>
      </w:tr>
    </w:tbl>
    <w:p w:rsidR="00BF26D2" w:rsidRPr="00295818" w:rsidRDefault="00BF26D2" w:rsidP="00BF26D2">
      <w:pPr>
        <w:jc w:val="center"/>
        <w:rPr>
          <w:rFonts w:ascii="Book Antiqua" w:hAnsi="Book Antiqua"/>
          <w:lang w:val="lv-LV"/>
        </w:rPr>
      </w:pPr>
      <w:r w:rsidRPr="00D94DA6">
        <w:rPr>
          <w:rFonts w:ascii="Book Antiqua" w:hAnsi="Book Antiqua"/>
          <w:sz w:val="24"/>
          <w:szCs w:val="24"/>
          <w:lang w:val="lv-LV"/>
        </w:rPr>
        <w:t xml:space="preserve">                                               (</w:t>
      </w:r>
      <w:proofErr w:type="spellStart"/>
      <w:r w:rsidRPr="00D94DA6">
        <w:rPr>
          <w:rFonts w:ascii="Book Antiqua" w:hAnsi="Book Antiqua"/>
          <w:sz w:val="24"/>
          <w:szCs w:val="24"/>
          <w:lang w:val="lv-LV"/>
        </w:rPr>
        <w:t>zin.grāds</w:t>
      </w:r>
      <w:proofErr w:type="spellEnd"/>
      <w:r w:rsidRPr="00D94DA6">
        <w:rPr>
          <w:rFonts w:ascii="Book Antiqua" w:hAnsi="Book Antiqua"/>
          <w:sz w:val="24"/>
          <w:szCs w:val="24"/>
          <w:lang w:val="lv-LV"/>
        </w:rPr>
        <w:t xml:space="preserve">, </w:t>
      </w:r>
      <w:proofErr w:type="spellStart"/>
      <w:r w:rsidRPr="00D94DA6">
        <w:rPr>
          <w:rFonts w:ascii="Book Antiqua" w:hAnsi="Book Antiqua"/>
          <w:sz w:val="24"/>
          <w:szCs w:val="24"/>
          <w:lang w:val="lv-LV"/>
        </w:rPr>
        <w:t>nos</w:t>
      </w:r>
      <w:proofErr w:type="spellEnd"/>
      <w:r w:rsidRPr="00D94DA6">
        <w:rPr>
          <w:rFonts w:ascii="Book Antiqua" w:hAnsi="Book Antiqua"/>
          <w:sz w:val="24"/>
          <w:szCs w:val="24"/>
          <w:lang w:val="lv-LV"/>
        </w:rPr>
        <w:t>., vārds, uzvārds</w:t>
      </w:r>
      <w:r w:rsidRPr="00295818">
        <w:rPr>
          <w:rFonts w:ascii="Book Antiqua" w:hAnsi="Book Antiqua"/>
          <w:lang w:val="lv-LV"/>
        </w:rPr>
        <w:t>)</w:t>
      </w:r>
    </w:p>
    <w:p w:rsidR="00BF26D2" w:rsidRPr="00295818" w:rsidRDefault="00BF26D2" w:rsidP="00BF26D2">
      <w:pPr>
        <w:rPr>
          <w:rFonts w:ascii="Book Antiqua" w:hAnsi="Book Antiqua"/>
          <w:sz w:val="16"/>
          <w:lang w:val="lv-LV"/>
        </w:rPr>
      </w:pPr>
    </w:p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</w:p>
    <w:p w:rsidR="00BF26D2" w:rsidRPr="00295818" w:rsidRDefault="00BF26D2" w:rsidP="00BF26D2">
      <w:pPr>
        <w:rPr>
          <w:rFonts w:ascii="Book Antiqua" w:hAnsi="Book Antiqua"/>
          <w:b/>
          <w:sz w:val="24"/>
          <w:lang w:val="lv-LV"/>
        </w:rPr>
      </w:pPr>
      <w:r w:rsidRPr="00295818">
        <w:rPr>
          <w:rFonts w:ascii="Book Antiqua" w:hAnsi="Book Antiqua"/>
          <w:b/>
          <w:sz w:val="24"/>
          <w:lang w:val="lv-LV"/>
        </w:rPr>
        <w:t>Maģistra darba novērtējums: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BF26D2" w:rsidRPr="00295818" w:rsidTr="007D68E3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BF26D2" w:rsidRPr="007E2709" w:rsidRDefault="00BF26D2" w:rsidP="007D68E3">
            <w:pPr>
              <w:ind w:firstLine="720"/>
              <w:jc w:val="both"/>
              <w:rPr>
                <w:rFonts w:ascii="Bookman Old Style" w:hAnsi="Bookman Old Style" w:cs="Book Antiqua"/>
                <w:sz w:val="24"/>
                <w:szCs w:val="24"/>
                <w:lang w:val="lv-LV"/>
              </w:rPr>
            </w:pP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Autore par sava maģistra darba tēmu izvēlējusies tiesību zinātn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ē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aktuālu jautājumu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par valsts kompensāciju noziedzīgajos nodarījumos cietušajiem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, 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skatot to starpdisciplināri, gan no 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kriminālprocesa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, gan administratīvā procesa 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tiesību aspekta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, gan nedaudz pieskaroties citu jomu tiesību jautājumiem.</w:t>
            </w: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</w:t>
            </w:r>
          </w:p>
          <w:p w:rsidR="00BF26D2" w:rsidRPr="007E2709" w:rsidRDefault="007E2709" w:rsidP="007D68E3">
            <w:pPr>
              <w:ind w:firstLine="720"/>
              <w:jc w:val="both"/>
              <w:rPr>
                <w:rFonts w:ascii="Bookman Old Style" w:hAnsi="Bookman Old Style" w:cs="Book Antiqua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Maģistrantē </w:t>
            </w:r>
            <w:r w:rsidR="00BF26D2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A.</w:t>
            </w:r>
            <w:r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 </w:t>
            </w:r>
            <w:proofErr w:type="spellStart"/>
            <w:r w:rsidR="00BF26D2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Turlaja</w:t>
            </w:r>
            <w:proofErr w:type="spellEnd"/>
            <w:r w:rsidR="00BF26D2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savā maģistra darbā veikusi tiesību doktrīnas, spēkā esošo tiesību aktu un prakses analīzi</w:t>
            </w:r>
            <w:r w:rsidR="00BF26D2" w:rsidRPr="007E2709">
              <w:rPr>
                <w:rFonts w:ascii="Bookman Old Style" w:hAnsi="Bookman Old Style" w:cs="Book Antiqua"/>
                <w:bCs/>
                <w:color w:val="000000"/>
                <w:sz w:val="24"/>
                <w:szCs w:val="24"/>
                <w:lang w:val="lv-LV"/>
              </w:rPr>
              <w:t xml:space="preserve">. </w:t>
            </w:r>
            <w:r w:rsidR="00BF26D2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Vērtēta arī </w:t>
            </w:r>
            <w:r w:rsidR="00BF26D2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vairāk</w:t>
            </w:r>
            <w:r w:rsidR="00BF26D2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u ārvalstu pieredze. </w:t>
            </w:r>
          </w:p>
          <w:p w:rsidR="007E2709" w:rsidRDefault="00BF26D2" w:rsidP="007E2709">
            <w:pPr>
              <w:ind w:firstLine="720"/>
              <w:jc w:val="both"/>
              <w:rPr>
                <w:rFonts w:ascii="Bookman Old Style" w:hAnsi="Bookman Old Style" w:cs="Book Antiqua"/>
                <w:sz w:val="24"/>
                <w:szCs w:val="24"/>
                <w:lang w:val="lv-LV"/>
              </w:rPr>
            </w:pPr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Maģistra d</w:t>
            </w:r>
            <w:r w:rsidRPr="007E2709">
              <w:rPr>
                <w:rFonts w:ascii="Bookman Old Style" w:hAnsi="Bookman Old Style" w:cs="Book Antiqua"/>
                <w:bCs/>
                <w:color w:val="000000"/>
                <w:sz w:val="24"/>
                <w:szCs w:val="24"/>
                <w:lang w:val="lv-LV"/>
              </w:rPr>
              <w:t xml:space="preserve">arbā norādīts uz vairākiem </w:t>
            </w:r>
            <w:proofErr w:type="spellStart"/>
            <w:r w:rsidRPr="007E2709">
              <w:rPr>
                <w:rFonts w:ascii="Bookman Old Style" w:hAnsi="Bookman Old Style" w:cs="Book Antiqua"/>
                <w:bCs/>
                <w:color w:val="000000"/>
                <w:sz w:val="24"/>
                <w:szCs w:val="24"/>
                <w:lang w:val="lv-LV"/>
              </w:rPr>
              <w:t>problēmjautājumiem</w:t>
            </w:r>
            <w:proofErr w:type="spellEnd"/>
            <w:r w:rsidRPr="007E2709">
              <w:rPr>
                <w:rFonts w:ascii="Bookman Old Style" w:hAnsi="Bookman Old Style" w:cs="Book Antiqua"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 w:rsidR="007E2709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valsts kompensācij</w:t>
            </w:r>
            <w:r w:rsidR="007E2709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as aprēķināšanā, tās apmēra samērīgumā kontekstā ar personas </w:t>
            </w:r>
            <w:proofErr w:type="spellStart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>tiesībām</w:t>
            </w:r>
            <w:proofErr w:type="spellEnd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>uz</w:t>
            </w:r>
            <w:proofErr w:type="spellEnd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>atbilstīgu</w:t>
            </w:r>
            <w:proofErr w:type="spellEnd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7E2709" w:rsidRPr="007E2709">
              <w:rPr>
                <w:rFonts w:ascii="Bookman Old Style" w:hAnsi="Bookman Old Style"/>
                <w:sz w:val="24"/>
                <w:szCs w:val="24"/>
              </w:rPr>
              <w:t>atlīdzinājumu</w:t>
            </w:r>
            <w:proofErr w:type="spellEnd"/>
            <w:r w:rsidR="007E2709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="007E2709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procesa virzītāju atbildības noteikšanā</w:t>
            </w:r>
            <w:r w:rsid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u.c.</w:t>
            </w:r>
            <w:r w:rsidR="007E2709"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</w:t>
            </w:r>
            <w:r w:rsid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Turklāt maģistrante iezīmējusi arī nākotnes tiesisko regulējumu Eiropas Savienības līmenī, paužot savu redzējumu par nepieciešamajiem grozījumiem arī Latvijā.</w:t>
            </w:r>
          </w:p>
          <w:p w:rsidR="007E2709" w:rsidRDefault="007E2709" w:rsidP="007E2709">
            <w:pPr>
              <w:ind w:firstLine="720"/>
              <w:jc w:val="both"/>
              <w:rPr>
                <w:rFonts w:ascii="Bookman Old Style" w:hAnsi="Bookman Old Style" w:cs="Book Antiqua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Jāatzīmē, ka </w:t>
            </w:r>
            <w:proofErr w:type="spellStart"/>
            <w:r w:rsidRPr="007E2709"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A.Turlaja</w:t>
            </w:r>
            <w:proofErr w:type="spellEnd"/>
            <w:r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 xml:space="preserve"> ļoti atbildīgi izstrādāja savu darbu, ievēroja termiņus, ņēma vērā darba vadītājas ieteikumus, nebaidās iesaistīties polemikā, pamatot savu viedokli.</w:t>
            </w:r>
          </w:p>
          <w:p w:rsidR="007E2709" w:rsidRPr="007E2709" w:rsidRDefault="007E2709" w:rsidP="007E2709">
            <w:pPr>
              <w:ind w:firstLine="720"/>
              <w:jc w:val="both"/>
              <w:rPr>
                <w:rFonts w:ascii="Bookman Old Style" w:hAnsi="Bookman Old Style" w:cs="Book Antiqua"/>
                <w:sz w:val="24"/>
                <w:szCs w:val="24"/>
                <w:lang w:val="lv-LV"/>
              </w:rPr>
            </w:pPr>
            <w:r>
              <w:rPr>
                <w:rFonts w:ascii="Bookman Old Style" w:hAnsi="Bookman Old Style" w:cs="Book Antiqua"/>
                <w:sz w:val="24"/>
                <w:szCs w:val="24"/>
                <w:lang w:val="lv-LV"/>
              </w:rPr>
              <w:t>Maģistrantei ir plašas zināšanas par maģistra darba tematu, viņa spēj patstāvīgi analizēt iegūtos rezultātus, izdarīt tiem atbilstošus secinājumus.</w:t>
            </w:r>
          </w:p>
          <w:p w:rsidR="00BF26D2" w:rsidRPr="00295818" w:rsidRDefault="00BF26D2" w:rsidP="007E2709">
            <w:pPr>
              <w:ind w:firstLine="720"/>
              <w:jc w:val="both"/>
              <w:rPr>
                <w:rFonts w:ascii="Book Antiqua" w:hAnsi="Book Antiqua"/>
                <w:sz w:val="30"/>
                <w:lang w:val="lv-LV"/>
              </w:rPr>
            </w:pPr>
          </w:p>
        </w:tc>
      </w:tr>
    </w:tbl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3835"/>
      </w:tblGrid>
      <w:tr w:rsidR="00BF26D2" w:rsidRPr="00295818" w:rsidTr="007D68E3">
        <w:tblPrEx>
          <w:tblCellMar>
            <w:top w:w="0" w:type="dxa"/>
            <w:bottom w:w="0" w:type="dxa"/>
          </w:tblCellMar>
        </w:tblPrEx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26D2" w:rsidRPr="00295818" w:rsidRDefault="00BF26D2" w:rsidP="007D68E3">
            <w:pPr>
              <w:pStyle w:val="Heading2"/>
              <w:rPr>
                <w:rFonts w:ascii="Book Antiqua" w:hAnsi="Book Antiqua"/>
                <w:szCs w:val="24"/>
              </w:rPr>
            </w:pPr>
            <w:r w:rsidRPr="00295818">
              <w:rPr>
                <w:rFonts w:ascii="Book Antiqua" w:hAnsi="Book Antiqua"/>
                <w:szCs w:val="24"/>
              </w:rPr>
              <w:t>Maģistra darba noformēšanas noteikumu ievērošana</w:t>
            </w:r>
          </w:p>
        </w:tc>
        <w:tc>
          <w:tcPr>
            <w:tcW w:w="3835" w:type="dxa"/>
            <w:tcBorders>
              <w:top w:val="nil"/>
              <w:left w:val="nil"/>
              <w:right w:val="nil"/>
            </w:tcBorders>
          </w:tcPr>
          <w:p w:rsidR="00BF26D2" w:rsidRPr="00295818" w:rsidRDefault="00BF26D2" w:rsidP="007D68E3">
            <w:pPr>
              <w:rPr>
                <w:rFonts w:ascii="Book Antiqua" w:hAnsi="Book Antiqua"/>
                <w:sz w:val="24"/>
                <w:szCs w:val="24"/>
                <w:lang w:val="lv-LV"/>
              </w:rPr>
            </w:pPr>
            <w:r w:rsidRPr="00295818">
              <w:rPr>
                <w:rFonts w:ascii="Book Antiqua" w:hAnsi="Book Antiqua"/>
                <w:sz w:val="24"/>
                <w:szCs w:val="24"/>
                <w:lang w:val="lv-LV"/>
              </w:rPr>
              <w:t>atbilst prasībām</w:t>
            </w:r>
          </w:p>
        </w:tc>
      </w:tr>
    </w:tbl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  <w:bookmarkStart w:id="0" w:name="_GoBack"/>
      <w:bookmarkEnd w:id="0"/>
    </w:p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402"/>
      </w:tblGrid>
      <w:tr w:rsidR="00BF26D2" w:rsidRPr="00295818" w:rsidTr="007D68E3">
        <w:tblPrEx>
          <w:tblCellMar>
            <w:top w:w="0" w:type="dxa"/>
            <w:bottom w:w="0" w:type="dxa"/>
          </w:tblCellMar>
        </w:tblPrEx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BF26D2" w:rsidRPr="00295818" w:rsidRDefault="00BF26D2" w:rsidP="007D68E3">
            <w:pPr>
              <w:rPr>
                <w:rFonts w:ascii="Book Antiqua" w:hAnsi="Book Antiqua"/>
                <w:sz w:val="24"/>
                <w:lang w:val="lv-LV"/>
              </w:rPr>
            </w:pPr>
            <w:r w:rsidRPr="00295818">
              <w:rPr>
                <w:rFonts w:ascii="Book Antiqua" w:hAnsi="Book Antiqua"/>
                <w:sz w:val="24"/>
                <w:lang w:val="lv-LV"/>
              </w:rPr>
              <w:t xml:space="preserve">Maģistra darba novērtējums </w:t>
            </w:r>
          </w:p>
        </w:tc>
        <w:tc>
          <w:tcPr>
            <w:tcW w:w="4402" w:type="dxa"/>
            <w:tcBorders>
              <w:top w:val="nil"/>
              <w:left w:val="nil"/>
              <w:right w:val="nil"/>
            </w:tcBorders>
          </w:tcPr>
          <w:p w:rsidR="00BF26D2" w:rsidRPr="00295818" w:rsidRDefault="007E2709" w:rsidP="007D68E3">
            <w:pPr>
              <w:rPr>
                <w:rFonts w:ascii="Book Antiqua" w:hAnsi="Book Antiqua"/>
                <w:sz w:val="22"/>
                <w:lang w:val="lv-LV"/>
              </w:rPr>
            </w:pPr>
            <w:r>
              <w:rPr>
                <w:rFonts w:ascii="Book Antiqua" w:hAnsi="Book Antiqua"/>
                <w:sz w:val="22"/>
                <w:lang w:val="lv-LV"/>
              </w:rPr>
              <w:t>10</w:t>
            </w:r>
            <w:r w:rsidR="00BF26D2" w:rsidRPr="00295818">
              <w:rPr>
                <w:rFonts w:ascii="Book Antiqua" w:hAnsi="Book Antiqua"/>
                <w:sz w:val="22"/>
                <w:lang w:val="lv-LV"/>
              </w:rPr>
              <w:t xml:space="preserve"> (</w:t>
            </w:r>
            <w:r>
              <w:rPr>
                <w:rFonts w:ascii="Book Antiqua" w:hAnsi="Book Antiqua"/>
                <w:sz w:val="22"/>
                <w:lang w:val="lv-LV"/>
              </w:rPr>
              <w:t>izcil</w:t>
            </w:r>
            <w:r w:rsidR="00BF26D2">
              <w:rPr>
                <w:rFonts w:ascii="Book Antiqua" w:hAnsi="Book Antiqua"/>
                <w:sz w:val="22"/>
                <w:lang w:val="lv-LV"/>
              </w:rPr>
              <w:t>i</w:t>
            </w:r>
            <w:r w:rsidR="00BF26D2" w:rsidRPr="00295818">
              <w:rPr>
                <w:rFonts w:ascii="Book Antiqua" w:hAnsi="Book Antiqua"/>
                <w:sz w:val="22"/>
                <w:lang w:val="lv-LV"/>
              </w:rPr>
              <w:t>)</w:t>
            </w:r>
          </w:p>
        </w:tc>
      </w:tr>
    </w:tbl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</w:p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</w:p>
    <w:p w:rsidR="00BF26D2" w:rsidRPr="00295818" w:rsidRDefault="00BF26D2" w:rsidP="00BF26D2">
      <w:pPr>
        <w:rPr>
          <w:rFonts w:ascii="Book Antiqua" w:hAnsi="Book Antiqua"/>
          <w:sz w:val="22"/>
          <w:lang w:val="lv-LV"/>
        </w:rPr>
      </w:pPr>
      <w:r w:rsidRPr="00295818">
        <w:rPr>
          <w:rFonts w:ascii="Book Antiqua" w:hAnsi="Book Antiqua"/>
          <w:sz w:val="22"/>
          <w:lang w:val="lv-LV"/>
        </w:rPr>
        <w:t>202</w:t>
      </w:r>
      <w:r>
        <w:rPr>
          <w:rFonts w:ascii="Book Antiqua" w:hAnsi="Book Antiqua"/>
          <w:sz w:val="22"/>
          <w:lang w:val="lv-LV"/>
        </w:rPr>
        <w:t>3</w:t>
      </w:r>
      <w:r w:rsidRPr="00295818">
        <w:rPr>
          <w:rFonts w:ascii="Book Antiqua" w:hAnsi="Book Antiqua"/>
          <w:sz w:val="22"/>
          <w:lang w:val="lv-LV"/>
        </w:rPr>
        <w:t>.gada</w:t>
      </w:r>
      <w:r>
        <w:rPr>
          <w:rFonts w:ascii="Book Antiqua" w:hAnsi="Book Antiqua"/>
          <w:sz w:val="22"/>
          <w:lang w:val="lv-LV"/>
        </w:rPr>
        <w:t xml:space="preserve"> 11.</w:t>
      </w:r>
      <w:r w:rsidRPr="00295818">
        <w:rPr>
          <w:rFonts w:ascii="Book Antiqua" w:hAnsi="Book Antiqua"/>
          <w:sz w:val="22"/>
          <w:lang w:val="lv-LV"/>
        </w:rPr>
        <w:t>decembrī</w:t>
      </w:r>
    </w:p>
    <w:p w:rsidR="004C79E7" w:rsidRDefault="007E2709"/>
    <w:sectPr w:rsidR="004C79E7">
      <w:pgSz w:w="11906" w:h="16838"/>
      <w:pgMar w:top="1440" w:right="991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D2"/>
    <w:rsid w:val="007E2709"/>
    <w:rsid w:val="009E65FA"/>
    <w:rsid w:val="00BF26D2"/>
    <w:rsid w:val="00F8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1F8F8"/>
  <w15:chartTrackingRefBased/>
  <w15:docId w15:val="{5C599DE0-3CB9-4C1D-B65E-8D44DF0A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2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BF26D2"/>
    <w:pPr>
      <w:keepNext/>
      <w:jc w:val="center"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F26D2"/>
    <w:pPr>
      <w:keepNext/>
      <w:outlineLvl w:val="1"/>
    </w:pPr>
    <w:rPr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26D2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Heading2Char">
    <w:name w:val="Heading 2 Char"/>
    <w:basedOn w:val="DefaultParagraphFont"/>
    <w:link w:val="Heading2"/>
    <w:rsid w:val="00BF26D2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Attribute68">
    <w:name w:val="ParaAttribute68"/>
    <w:rsid w:val="00BF26D2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lv-LV"/>
    </w:rPr>
  </w:style>
  <w:style w:type="character" w:customStyle="1" w:styleId="CharAttribute99">
    <w:name w:val="CharAttribute99"/>
    <w:rsid w:val="00BF26D2"/>
    <w:rPr>
      <w:rFonts w:ascii="Times New Roman" w:eastAsia="Times New Roman" w:hAnsi="Times New Roman" w:cs="Times New Roman" w:hint="default"/>
      <w:b/>
      <w:bCs w:val="0"/>
      <w:sz w:val="32"/>
    </w:rPr>
  </w:style>
  <w:style w:type="paragraph" w:customStyle="1" w:styleId="ParaAttribute105">
    <w:name w:val="ParaAttribute105"/>
    <w:rsid w:val="00BF26D2"/>
    <w:pPr>
      <w:widowControl w:val="0"/>
      <w:wordWrap w:val="0"/>
      <w:spacing w:after="0" w:line="240" w:lineRule="auto"/>
      <w:jc w:val="right"/>
    </w:pPr>
    <w:rPr>
      <w:rFonts w:ascii="Times New Roman" w:eastAsia="Batang" w:hAnsi="Times New Roman" w:cs="Times New Roman"/>
      <w:sz w:val="20"/>
      <w:szCs w:val="20"/>
      <w:lang w:eastAsia="lv-LV"/>
    </w:rPr>
  </w:style>
  <w:style w:type="character" w:customStyle="1" w:styleId="CharAttribute11">
    <w:name w:val="CharAttribute11"/>
    <w:rsid w:val="00BF26D2"/>
    <w:rPr>
      <w:rFonts w:ascii="Times New Roman" w:eastAsia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RSU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Kaija</dc:creator>
  <cp:keywords/>
  <dc:description/>
  <cp:lastModifiedBy>Sandra Kaija</cp:lastModifiedBy>
  <cp:revision>1</cp:revision>
  <dcterms:created xsi:type="dcterms:W3CDTF">2023-12-11T11:02:00Z</dcterms:created>
  <dcterms:modified xsi:type="dcterms:W3CDTF">2023-12-11T11:22:00Z</dcterms:modified>
</cp:coreProperties>
</file>